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D322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  <w:bookmarkStart w:id="0" w:name="_GoBack"/>
      <w:bookmarkEnd w:id="0"/>
    </w:p>
    <w:p w14:paraId="06F71EDD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14CA90F4" w14:textId="77777777" w:rsidR="001C52A4" w:rsidRPr="001C52A4" w:rsidRDefault="001C52A4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</w:p>
    <w:p w14:paraId="6F21FCC4" w14:textId="5167C3AC" w:rsidR="00831416" w:rsidRPr="001C52A4" w:rsidRDefault="00A454A6" w:rsidP="001D60E2">
      <w:pPr>
        <w:pStyle w:val="Titre1"/>
        <w:spacing w:before="0"/>
        <w:ind w:left="0" w:right="246"/>
        <w:rPr>
          <w:rFonts w:asciiTheme="majorHAnsi" w:hAnsiTheme="majorHAnsi" w:cstheme="majorHAnsi"/>
        </w:rPr>
      </w:pPr>
      <w:r w:rsidRPr="001C52A4">
        <w:rPr>
          <w:rFonts w:asciiTheme="majorHAnsi" w:hAnsiTheme="majorHAnsi" w:cstheme="majorHAnsi"/>
        </w:rPr>
        <w:t>COMMUNIQUE DE PRESSE</w:t>
      </w:r>
    </w:p>
    <w:p w14:paraId="05EACC9D" w14:textId="77777777" w:rsidR="00831416" w:rsidRPr="001C52A4" w:rsidRDefault="00831416" w:rsidP="001D60E2">
      <w:pPr>
        <w:pStyle w:val="Titre1"/>
        <w:spacing w:before="0"/>
        <w:ind w:left="0" w:right="246"/>
        <w:rPr>
          <w:rFonts w:asciiTheme="majorHAnsi" w:hAnsiTheme="majorHAnsi" w:cstheme="majorHAnsi"/>
          <w:b w:val="0"/>
        </w:rPr>
      </w:pPr>
    </w:p>
    <w:p w14:paraId="30A29BE2" w14:textId="77777777" w:rsidR="001C52A4" w:rsidRDefault="007218C3" w:rsidP="007218C3">
      <w:pPr>
        <w:ind w:right="258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</w:pPr>
      <w:r w:rsidRPr="001C52A4">
        <w:rPr>
          <w:rFonts w:asciiTheme="majorHAnsi" w:hAnsiTheme="majorHAnsi" w:cstheme="majorHAnsi"/>
          <w:b/>
          <w:bCs/>
          <w:sz w:val="24"/>
          <w:szCs w:val="24"/>
        </w:rPr>
        <w:t>L’</w:t>
      </w:r>
      <w:r w:rsidR="001C52A4">
        <w:rPr>
          <w:rFonts w:asciiTheme="majorHAnsi" w:hAnsiTheme="majorHAnsi" w:cstheme="majorHAnsi"/>
          <w:b/>
          <w:bCs/>
          <w:sz w:val="24"/>
          <w:szCs w:val="24"/>
        </w:rPr>
        <w:t>Agence pour le Développement Agricole</w:t>
      </w:r>
      <w:r w:rsidRPr="001C52A4">
        <w:rPr>
          <w:rFonts w:asciiTheme="majorHAnsi" w:hAnsiTheme="majorHAnsi" w:cstheme="majorHAnsi"/>
          <w:b/>
          <w:bCs/>
          <w:sz w:val="24"/>
          <w:szCs w:val="24"/>
        </w:rPr>
        <w:t xml:space="preserve"> lance le </w:t>
      </w:r>
      <w:r w:rsid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c</w:t>
      </w:r>
      <w:r w:rsidR="00946961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oncours </w:t>
      </w:r>
      <w:r w:rsid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n</w:t>
      </w:r>
      <w:r w:rsidR="00946961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ational </w:t>
      </w:r>
    </w:p>
    <w:p w14:paraId="0F162326" w14:textId="0501C9AD" w:rsidR="007218C3" w:rsidRPr="001C52A4" w:rsidRDefault="00946961" w:rsidP="007218C3">
      <w:pPr>
        <w:ind w:right="25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AGRIYOUNG INNOVATE pour la promotion de l’entrepren</w:t>
      </w:r>
      <w:r w:rsidR="007540ED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eu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riat des jeunes</w:t>
      </w:r>
    </w:p>
    <w:p w14:paraId="31C005EC" w14:textId="5E249A27" w:rsidR="002A2052" w:rsidRPr="001C52A4" w:rsidRDefault="002A2052" w:rsidP="005655D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7CA4819" w14:textId="3DD21A46" w:rsidR="00C51162" w:rsidRPr="001C52A4" w:rsidRDefault="00BB7F52" w:rsidP="001C52A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Rabat le </w:t>
      </w:r>
      <w:r w:rsidR="003D102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28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/06/2022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- Dans le cadre de l’opérationnalisation de </w:t>
      </w:r>
      <w:r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l’ambitieux programme de l’entrepreneuriat des jeunes qui s’inscrit au cœur</w:t>
      </w:r>
      <w:r w:rsidR="00F271E0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des principaux </w:t>
      </w:r>
      <w:r w:rsidR="00AD71CE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objectifs de la stratégie Génération Green 2020-2030 portée par</w:t>
      </w:r>
      <w:r w:rsidR="00F271E0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</w:t>
      </w:r>
      <w:r w:rsidR="00AD71CE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le</w:t>
      </w:r>
      <w:r w:rsidR="00F271E0"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Ministère de l'Agriculture, de la Pêche maritime, du Développement rural, des Eaux et Forêts</w:t>
      </w:r>
      <w:r w:rsidRPr="001C52A4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,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l’Agence pour le Développement Agricole (ADA) lance le 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Concours National AGRIYOUNG INNOVATE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0615E8"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L’objectif étant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d’identifier,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de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sélectionner et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d’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accompagner </w:t>
      </w:r>
      <w:bookmarkStart w:id="1" w:name="_Hlk105066950"/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des projets innovants, dans le domaine de l’agriculture digitale et climato-intelligente</w:t>
      </w:r>
      <w:bookmarkEnd w:id="1"/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 portés par des jeunes passionnés qui adoptent u</w:t>
      </w:r>
      <w:r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ne approche entrepreneuriale inclusive, et ce afin de donner vie à un écosystème favorable à l'insertion professionnelle de</w:t>
      </w:r>
      <w:r w:rsidR="000615E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 </w:t>
      </w:r>
      <w:r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jeunes. </w:t>
      </w:r>
    </w:p>
    <w:p w14:paraId="3F19E663" w14:textId="4ADB83D1" w:rsidR="00F4636A" w:rsidRPr="001C52A4" w:rsidRDefault="00C51162" w:rsidP="001C52A4">
      <w:pPr>
        <w:widowControl/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AGRIYOUNG INNOVATE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est un </w:t>
      </w:r>
      <w:r w:rsidR="0020545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challenge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qui vise à mettre l’innovation au service de l</w:t>
      </w:r>
      <w:r w:rsidR="0020545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’agriculture marocaine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 Ce projet pilote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lancé 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en étroite collaboration avec le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L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aboratoire d’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I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nnovation pour le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éveloppement </w:t>
      </w:r>
      <w:r w:rsidR="00F271E0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R</w:t>
      </w:r>
      <w:r w:rsidR="003F021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ural P-Curiosity Lab (PCL) de l’Université Mohammed VI Polytechnique (UM6P), 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vise la 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dynamis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ation du 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développement rural et ambitionne d’apporter un fort appui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aux jeunes porteurs de solutions innovantes nécessaires à la transformation du secteur agricole</w:t>
      </w:r>
      <w:r w:rsidR="000615E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F4636A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44E6CD77" w14:textId="0B6849AB" w:rsidR="00D97ED9" w:rsidRPr="001C52A4" w:rsidRDefault="002A2052" w:rsidP="001C52A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Ce</w:t>
      </w:r>
      <w:r w:rsidR="00A454A6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concours national se déroulera en </w:t>
      </w:r>
      <w:r w:rsidR="00DF78CB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4</w:t>
      </w:r>
      <w:r w:rsidR="00A454A6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D97ED9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principales</w:t>
      </w:r>
      <w:r w:rsidR="00A454A6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65DB4" w:rsidRP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étapes</w:t>
      </w:r>
      <w:r w:rsidR="001C52A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,</w:t>
      </w:r>
      <w:r w:rsidR="000615E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DB402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première </w:t>
      </w:r>
      <w:r w:rsidR="00765DB4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porte sur le lancement d’un appel à projet</w:t>
      </w:r>
      <w:r w:rsidR="000615E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="00765DB4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et </w:t>
      </w:r>
      <w:r w:rsidR="00DB402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la</w:t>
      </w:r>
      <w:r w:rsidR="00A454A6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sélection de 20 porteurs de projets innovants dans le domaine de l’agriculture digitale et climato-intelligente</w:t>
      </w:r>
      <w:r w:rsidR="00F4636A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133AD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la seconde étape consiste en l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’accompagnement </w:t>
      </w:r>
      <w:r w:rsidR="00133AD8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des 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porteurs de projets sélectionnés 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à travers 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une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formation intensi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ve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de </w:t>
      </w:r>
      <w:r w:rsidR="00DB402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5 mois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133AD8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des sessions de mentorat et de pitch, un accompagnement au prototypage et de mise en réseau. </w:t>
      </w:r>
      <w:r w:rsidR="00AD2B2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 </w:t>
      </w:r>
      <w:r w:rsidR="00EC391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troisième étape 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sera dédiée au DEMO-DAY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3F0214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journée pendant laquelle l</w:t>
      </w:r>
      <w:r w:rsidR="00C5116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es 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20 porteurs de projets</w:t>
      </w:r>
      <w:r w:rsidR="00C5116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auront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l’opportunité de présenter leurs </w:t>
      </w:r>
      <w:r w:rsidR="00AD2B2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projets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devant un comité composé d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’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experts, d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’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investisseurs et 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 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partenaires dans le domaine d</w:t>
      </w:r>
      <w:r w:rsidR="00EC391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e l’</w:t>
      </w:r>
      <w:r w:rsidR="00DF78CB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agriculture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A </w:t>
      </w:r>
      <w:r w:rsidR="00AD2B2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l’issue de cette étape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4516A9" w:rsidRPr="001C52A4">
        <w:rPr>
          <w:rFonts w:asciiTheme="majorHAnsi" w:hAnsiTheme="majorHAnsi" w:cstheme="majorHAnsi"/>
          <w:sz w:val="24"/>
          <w:szCs w:val="24"/>
        </w:rPr>
        <w:t xml:space="preserve"> </w:t>
      </w:r>
      <w:r w:rsidR="004516A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trois lauréats </w:t>
      </w:r>
      <w:r w:rsidR="00D97ED9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>seront primés.</w:t>
      </w:r>
      <w:r w:rsidR="00AD2B22" w:rsidRPr="001C52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quatrième et l’ultime étape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 w:rsidR="00AD2B2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portera sur l’accompagnement à la mise en œuvre 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des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3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projets gagnants à travers un 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programme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post</w:t>
      </w:r>
      <w:r w:rsidR="00D9337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-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accompagnement</w:t>
      </w:r>
      <w:r w:rsidR="00E3513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dédié englobant l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es 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démarches de création d’entreprise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D97ED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 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réparation du Business Plan pour décrocher un financement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E3513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l’</w:t>
      </w:r>
      <w:r w:rsidR="00795BEC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o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btention du premier bon de commande client et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E35139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la </w:t>
      </w:r>
      <w:r w:rsidR="00795BEC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</w:t>
      </w:r>
      <w:r w:rsidR="00DF78CB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ise en relation avec l’écosystème UM6P</w:t>
      </w:r>
      <w:r w:rsidR="00C5116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765DB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6AC02742" w14:textId="6329B665" w:rsidR="00831416" w:rsidRPr="001C52A4" w:rsidRDefault="00D97ED9" w:rsidP="001C52A4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 ce titre, l’ADA invite vivement les jeunes porteurs de projets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motivés et intéressés </w:t>
      </w:r>
      <w:r w:rsidR="00884AC4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à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soumettre leur</w:t>
      </w:r>
      <w:r w:rsidR="000C718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candidature</w:t>
      </w:r>
      <w:r w:rsidR="000C7182"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sur le site web exclusivement dédié audit concours</w:t>
      </w:r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(</w:t>
      </w:r>
      <w:hyperlink r:id="rId8" w:history="1">
        <w:r w:rsidRPr="001C52A4">
          <w:rPr>
            <w:rStyle w:val="Lienhypertexte"/>
            <w:rFonts w:asciiTheme="majorHAnsi" w:eastAsia="Calibri" w:hAnsiTheme="majorHAnsi" w:cstheme="majorHAnsi"/>
            <w:b/>
            <w:bCs/>
            <w:sz w:val="24"/>
            <w:szCs w:val="24"/>
            <w:u w:val="none"/>
          </w:rPr>
          <w:t>www.agriyounginnovate.com</w:t>
        </w:r>
      </w:hyperlink>
      <w:r w:rsidRPr="001C52A4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) 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et ce, </w:t>
      </w:r>
      <w:r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avant </w:t>
      </w:r>
      <w:r w:rsidR="001C52A4"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le</w:t>
      </w:r>
      <w:r w:rsidR="008E34A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03</w:t>
      </w:r>
      <w:r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8E34A9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août</w:t>
      </w:r>
      <w:r w:rsidRPr="0088155E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2022</w:t>
      </w:r>
      <w:r w:rsidRPr="001C52A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</w:p>
    <w:sectPr w:rsidR="00831416" w:rsidRPr="001C52A4" w:rsidSect="002A2052">
      <w:headerReference w:type="default" r:id="rId9"/>
      <w:footerReference w:type="default" r:id="rId10"/>
      <w:pgSz w:w="11910" w:h="16840"/>
      <w:pgMar w:top="1660" w:right="1300" w:bottom="1276" w:left="1300" w:header="8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5D92" w14:textId="77777777" w:rsidR="002C79F7" w:rsidRDefault="002C79F7">
      <w:r>
        <w:separator/>
      </w:r>
    </w:p>
  </w:endnote>
  <w:endnote w:type="continuationSeparator" w:id="0">
    <w:p w14:paraId="1921F1BE" w14:textId="77777777" w:rsidR="002C79F7" w:rsidRDefault="002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8F5D" w14:textId="4DE56963" w:rsidR="00F56943" w:rsidRDefault="00F56943" w:rsidP="0088155E">
    <w:pPr>
      <w:pStyle w:val="Pieddepage"/>
      <w:jc w:val="right"/>
    </w:pPr>
  </w:p>
  <w:p w14:paraId="56CDA2B3" w14:textId="77777777" w:rsidR="00F56943" w:rsidRDefault="00F56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3C45" w14:textId="77777777" w:rsidR="002C79F7" w:rsidRDefault="002C79F7">
      <w:r>
        <w:separator/>
      </w:r>
    </w:p>
  </w:footnote>
  <w:footnote w:type="continuationSeparator" w:id="0">
    <w:p w14:paraId="1E5156D5" w14:textId="77777777" w:rsidR="002C79F7" w:rsidRDefault="002C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DDDE" w14:textId="2B422768" w:rsidR="00831416" w:rsidRDefault="001C52A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E93A7" wp14:editId="6C061A76">
          <wp:simplePos x="0" y="0"/>
          <wp:positionH relativeFrom="page">
            <wp:posOffset>-14605</wp:posOffset>
          </wp:positionH>
          <wp:positionV relativeFrom="paragraph">
            <wp:posOffset>-524510</wp:posOffset>
          </wp:positionV>
          <wp:extent cx="7520774" cy="1047750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55E00"/>
    <w:multiLevelType w:val="hybridMultilevel"/>
    <w:tmpl w:val="610C783A"/>
    <w:lvl w:ilvl="0" w:tplc="493CCF40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29C"/>
    <w:multiLevelType w:val="hybridMultilevel"/>
    <w:tmpl w:val="8FE6D4C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16"/>
    <w:rsid w:val="000221D6"/>
    <w:rsid w:val="000615E8"/>
    <w:rsid w:val="000C7182"/>
    <w:rsid w:val="000D3D69"/>
    <w:rsid w:val="000E3D11"/>
    <w:rsid w:val="00116889"/>
    <w:rsid w:val="00133AD8"/>
    <w:rsid w:val="00156B4A"/>
    <w:rsid w:val="001C52A4"/>
    <w:rsid w:val="001D60E2"/>
    <w:rsid w:val="00205452"/>
    <w:rsid w:val="0021107D"/>
    <w:rsid w:val="00250DB8"/>
    <w:rsid w:val="002727AA"/>
    <w:rsid w:val="002A2052"/>
    <w:rsid w:val="002B7C33"/>
    <w:rsid w:val="002C79F7"/>
    <w:rsid w:val="00353651"/>
    <w:rsid w:val="003C38DF"/>
    <w:rsid w:val="003D1029"/>
    <w:rsid w:val="003D1833"/>
    <w:rsid w:val="003E12D6"/>
    <w:rsid w:val="003F0214"/>
    <w:rsid w:val="004127A3"/>
    <w:rsid w:val="004516A9"/>
    <w:rsid w:val="00467FF8"/>
    <w:rsid w:val="0047752E"/>
    <w:rsid w:val="00483C40"/>
    <w:rsid w:val="00495B4E"/>
    <w:rsid w:val="0050041E"/>
    <w:rsid w:val="005376B6"/>
    <w:rsid w:val="005655DE"/>
    <w:rsid w:val="00593C80"/>
    <w:rsid w:val="005A50C3"/>
    <w:rsid w:val="005E2293"/>
    <w:rsid w:val="0065747C"/>
    <w:rsid w:val="00685B32"/>
    <w:rsid w:val="006A67E0"/>
    <w:rsid w:val="0070378B"/>
    <w:rsid w:val="007218C3"/>
    <w:rsid w:val="00751812"/>
    <w:rsid w:val="007540ED"/>
    <w:rsid w:val="00765DB4"/>
    <w:rsid w:val="00790B8A"/>
    <w:rsid w:val="00790D7C"/>
    <w:rsid w:val="00795BEC"/>
    <w:rsid w:val="007C2B4F"/>
    <w:rsid w:val="007C717E"/>
    <w:rsid w:val="007E00C9"/>
    <w:rsid w:val="00823767"/>
    <w:rsid w:val="00831416"/>
    <w:rsid w:val="0088155E"/>
    <w:rsid w:val="00884AC4"/>
    <w:rsid w:val="008958F1"/>
    <w:rsid w:val="008C0B2F"/>
    <w:rsid w:val="008E0D3E"/>
    <w:rsid w:val="008E34A9"/>
    <w:rsid w:val="00921229"/>
    <w:rsid w:val="00946961"/>
    <w:rsid w:val="009A2AA0"/>
    <w:rsid w:val="009A7DD9"/>
    <w:rsid w:val="00A00706"/>
    <w:rsid w:val="00A26C9A"/>
    <w:rsid w:val="00A454A6"/>
    <w:rsid w:val="00A639F3"/>
    <w:rsid w:val="00A64A43"/>
    <w:rsid w:val="00A730B1"/>
    <w:rsid w:val="00AA38C2"/>
    <w:rsid w:val="00AC2E63"/>
    <w:rsid w:val="00AD2B22"/>
    <w:rsid w:val="00AD5641"/>
    <w:rsid w:val="00AD71CE"/>
    <w:rsid w:val="00AE0D71"/>
    <w:rsid w:val="00AE625A"/>
    <w:rsid w:val="00B527C5"/>
    <w:rsid w:val="00B87945"/>
    <w:rsid w:val="00BB7F52"/>
    <w:rsid w:val="00C11DAB"/>
    <w:rsid w:val="00C14149"/>
    <w:rsid w:val="00C463C8"/>
    <w:rsid w:val="00C51162"/>
    <w:rsid w:val="00C67B42"/>
    <w:rsid w:val="00C710AD"/>
    <w:rsid w:val="00C9503F"/>
    <w:rsid w:val="00CB0F09"/>
    <w:rsid w:val="00CC7F6D"/>
    <w:rsid w:val="00D0189C"/>
    <w:rsid w:val="00D56E8F"/>
    <w:rsid w:val="00D77285"/>
    <w:rsid w:val="00D86FFC"/>
    <w:rsid w:val="00D93372"/>
    <w:rsid w:val="00D97ED9"/>
    <w:rsid w:val="00DB402B"/>
    <w:rsid w:val="00DF78CB"/>
    <w:rsid w:val="00E251F3"/>
    <w:rsid w:val="00E35139"/>
    <w:rsid w:val="00E5592F"/>
    <w:rsid w:val="00E61BC2"/>
    <w:rsid w:val="00EC3919"/>
    <w:rsid w:val="00F242F1"/>
    <w:rsid w:val="00F271E0"/>
    <w:rsid w:val="00F274B8"/>
    <w:rsid w:val="00F317FB"/>
    <w:rsid w:val="00F37B52"/>
    <w:rsid w:val="00F4423F"/>
    <w:rsid w:val="00F45574"/>
    <w:rsid w:val="00F4636A"/>
    <w:rsid w:val="00F47108"/>
    <w:rsid w:val="00F536A2"/>
    <w:rsid w:val="00F56943"/>
    <w:rsid w:val="00F666CD"/>
    <w:rsid w:val="00F95F41"/>
    <w:rsid w:val="00FC4D84"/>
    <w:rsid w:val="06121FEA"/>
    <w:rsid w:val="113F0433"/>
    <w:rsid w:val="16127556"/>
    <w:rsid w:val="17AE45B7"/>
    <w:rsid w:val="1AE5E679"/>
    <w:rsid w:val="1C9F72BE"/>
    <w:rsid w:val="1E2574C1"/>
    <w:rsid w:val="1FC14522"/>
    <w:rsid w:val="27CC5707"/>
    <w:rsid w:val="27F6F6A9"/>
    <w:rsid w:val="27FD1DC7"/>
    <w:rsid w:val="28BCBFFB"/>
    <w:rsid w:val="2E3B988B"/>
    <w:rsid w:val="30B20382"/>
    <w:rsid w:val="33E9A444"/>
    <w:rsid w:val="35821AA6"/>
    <w:rsid w:val="358574A5"/>
    <w:rsid w:val="371DEB07"/>
    <w:rsid w:val="37371364"/>
    <w:rsid w:val="3A558BC9"/>
    <w:rsid w:val="3BF15C2A"/>
    <w:rsid w:val="3D90868A"/>
    <w:rsid w:val="49C6FC24"/>
    <w:rsid w:val="4A6F0992"/>
    <w:rsid w:val="4B5F7286"/>
    <w:rsid w:val="5C259144"/>
    <w:rsid w:val="66A70E20"/>
    <w:rsid w:val="69320DED"/>
    <w:rsid w:val="6B64B0E5"/>
    <w:rsid w:val="71E9C0C7"/>
    <w:rsid w:val="736FC2CA"/>
    <w:rsid w:val="73859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FFE"/>
  <w15:docId w15:val="{47A6100C-CBC1-6846-AAE2-6A96A4B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MA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90"/>
      <w:ind w:left="245"/>
      <w:jc w:val="center"/>
      <w:outlineLvl w:val="0"/>
    </w:pPr>
    <w:rPr>
      <w:b/>
      <w:sz w:val="24"/>
      <w:szCs w:val="24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943"/>
  </w:style>
  <w:style w:type="paragraph" w:styleId="Pieddepage">
    <w:name w:val="footer"/>
    <w:basedOn w:val="Normal"/>
    <w:link w:val="PieddepageCar"/>
    <w:uiPriority w:val="99"/>
    <w:unhideWhenUsed/>
    <w:rsid w:val="00F5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943"/>
  </w:style>
  <w:style w:type="character" w:styleId="Lienhypertexte">
    <w:name w:val="Hyperlink"/>
    <w:basedOn w:val="Policepardfaut"/>
    <w:uiPriority w:val="99"/>
    <w:unhideWhenUsed/>
    <w:rsid w:val="0082376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37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74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11D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651"/>
    <w:pPr>
      <w:widowControl/>
      <w:spacing w:before="100" w:beforeAutospacing="1" w:after="100" w:afterAutospacing="1"/>
    </w:pPr>
    <w:rPr>
      <w:sz w:val="24"/>
      <w:szCs w:val="24"/>
      <w:lang w:eastAsia="fr-MA"/>
    </w:rPr>
  </w:style>
  <w:style w:type="character" w:styleId="Accentuation">
    <w:name w:val="Emphasis"/>
    <w:basedOn w:val="Policepardfaut"/>
    <w:uiPriority w:val="20"/>
    <w:qFormat/>
    <w:rsid w:val="00F95F4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9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9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younginnov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FEE4-3B48-4B08-B73B-73D00843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Jihane Barik</cp:lastModifiedBy>
  <cp:revision>2</cp:revision>
  <cp:lastPrinted>2022-06-03T10:46:00Z</cp:lastPrinted>
  <dcterms:created xsi:type="dcterms:W3CDTF">2022-06-29T11:24:00Z</dcterms:created>
  <dcterms:modified xsi:type="dcterms:W3CDTF">2022-06-29T11:24:00Z</dcterms:modified>
</cp:coreProperties>
</file>